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20D4" w14:textId="77777777" w:rsidR="00F519EC" w:rsidRPr="00F519EC" w:rsidRDefault="00F519EC" w:rsidP="00F519E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Приложение 12</w:t>
      </w:r>
    </w:p>
    <w:p w14:paraId="304028D4" w14:textId="77777777" w:rsidR="00F519EC" w:rsidRPr="00F519EC" w:rsidRDefault="00F519EC" w:rsidP="00F519E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к Общим условиям</w:t>
      </w:r>
    </w:p>
    <w:p w14:paraId="286B0F41" w14:textId="77777777" w:rsidR="00F519EC" w:rsidRPr="00F519EC" w:rsidRDefault="00F519EC" w:rsidP="00F519E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Генерального договора</w:t>
      </w:r>
    </w:p>
    <w:p w14:paraId="2E34F9F8" w14:textId="77777777" w:rsidR="00F519EC" w:rsidRPr="00F519EC" w:rsidRDefault="00F519EC" w:rsidP="00F519E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доверительного управления</w:t>
      </w:r>
    </w:p>
    <w:p w14:paraId="41667244" w14:textId="77777777" w:rsidR="00F519EC" w:rsidRPr="00F519EC" w:rsidRDefault="00F519EC" w:rsidP="00F519E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23A6602" w14:textId="77777777" w:rsidR="00F519EC" w:rsidRPr="00F519EC" w:rsidRDefault="00F519EC" w:rsidP="00F519EC">
      <w:pPr>
        <w:widowControl w:val="0"/>
        <w:autoSpaceDE w:val="0"/>
        <w:autoSpaceDN w:val="0"/>
        <w:adjustRightInd w:val="0"/>
        <w:spacing w:after="0" w:line="240" w:lineRule="auto"/>
        <w:rPr>
          <w:rFonts w:ascii="Times New Roman" w:eastAsia="Times New Roman" w:hAnsi="Times New Roman" w:cs="Times New Roman"/>
          <w:sz w:val="28"/>
          <w:szCs w:val="26"/>
          <w:lang w:eastAsia="ru-RU"/>
        </w:rPr>
      </w:pPr>
      <w:r w:rsidRPr="00F519EC">
        <w:rPr>
          <w:rFonts w:ascii="Times New Roman" w:eastAsia="Times New Roman" w:hAnsi="Times New Roman" w:cs="Times New Roman"/>
          <w:sz w:val="28"/>
          <w:szCs w:val="26"/>
          <w:lang w:eastAsia="ru-RU"/>
        </w:rPr>
        <w:t>ДЕКЛАРАЦИЯ О РИСКАХ</w:t>
      </w:r>
    </w:p>
    <w:p w14:paraId="65682341" w14:textId="77777777" w:rsidR="00F519EC" w:rsidRPr="00F519EC" w:rsidRDefault="00F519EC" w:rsidP="00F519E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71D6E38"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Настоящая Декларация о рисках (далее – Декларация) предоставляет Вверителю информацию о рисках, связанных с передачей Активов в Доверительное управление.</w:t>
      </w:r>
    </w:p>
    <w:p w14:paraId="6F1A52FA"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Под риском при передаче Активов в Доверительное управление понимается возможность наступления неблагоприятных событий, которые могут повлечь за собой возникновение финансовых потерь у Вверителя. Вверитель осознает, что передача денежных средств в Доверительное управление сопряжена с определенными рисками, ответственность за которые не может быть возложена на Доверительного управляющего.</w:t>
      </w:r>
    </w:p>
    <w:p w14:paraId="5FEE2B97"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Настоящим Доверительный управляющий – Открытое акционерное общество «</w:t>
      </w:r>
      <w:proofErr w:type="spellStart"/>
      <w:r w:rsidRPr="00F519EC">
        <w:rPr>
          <w:rFonts w:ascii="Times New Roman" w:eastAsia="Times New Roman" w:hAnsi="Times New Roman" w:cs="Times New Roman"/>
          <w:sz w:val="28"/>
          <w:szCs w:val="28"/>
          <w:lang w:eastAsia="ru-RU"/>
        </w:rPr>
        <w:t>Белагропромбанк</w:t>
      </w:r>
      <w:proofErr w:type="spellEnd"/>
      <w:r w:rsidRPr="00F519EC">
        <w:rPr>
          <w:rFonts w:ascii="Times New Roman" w:eastAsia="Times New Roman" w:hAnsi="Times New Roman" w:cs="Times New Roman"/>
          <w:sz w:val="28"/>
          <w:szCs w:val="28"/>
          <w:lang w:eastAsia="ru-RU"/>
        </w:rPr>
        <w:t>» уведомляет Вверителя о том, что при принятии решения о передаче денежных средств в Доверительное управление, Вверителю необходимо принять во внимание риски, связанные с осуществлением деятельности по управлению Активами, в том числе ценными бумагами на рынке ценных бумаг, размещением денежных средств во вклад (депозит). Доверительный управляющий осуществляет Доверительное управление в целях достижения наибольшей доходности использования имущества Вверителя. Однако даже при проявлении Доверительным управляющим должной заботливости об интересах Вверителя, риски, сопутствующие операциям по управлению Активами, весьма высоки и могут повлечь возникновение у Вверителя убытков. Вверитель осознает, что снижение стоимости Активов, произошедшее из-за изменения рыночных цен на приобретенные по решению Доверительного управляющего ценные бумаги, отказа контрагента от исполнения обязательства по возврату банковского вклада (депозита) является обстоятельством, не зависящим от воли Доверительного управляющего, и Доверительный управляющий не несет ответственности за такое изменение цен.</w:t>
      </w:r>
    </w:p>
    <w:p w14:paraId="4F0B39EA"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Доверительный управляющий уведомляет Вверителя о следующих рисках, связанных с осуществлением Доверительным управляющим деятельности по управлению Активами:</w:t>
      </w:r>
    </w:p>
    <w:p w14:paraId="7CB99BB9"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 xml:space="preserve">системный риск – риск, отражающий социально-политические и экономические условия развития страны и не связанный с конкретным инструментом финансового рынка, участником рынка. К основным системным рискам относятся: политический риск (риск принятия политических решений, препятствующих или делающих затруднительными исполнение обязательств), </w:t>
      </w:r>
      <w:r w:rsidRPr="00F519EC">
        <w:rPr>
          <w:rFonts w:ascii="Times New Roman" w:eastAsia="Times New Roman" w:hAnsi="Times New Roman" w:cs="Times New Roman"/>
          <w:sz w:val="28"/>
          <w:szCs w:val="28"/>
          <w:lang w:eastAsia="ru-RU"/>
        </w:rPr>
        <w:lastRenderedPageBreak/>
        <w:t>риск неблагоприятных (с точки зрения условий осуществления бизнеса) изменений в законодательстве, толкований или практики применения законодательства, в том числе налогового, макроэкономические риски (девальвация национальной валюты, кризис рынка государственных долговых обязательств, включая дефолт по государственным обязательствам, банковский кризис, валютный кризис и др.). К системным рискам относятся также риски возникновения обстоятельств непреодолимой силы;</w:t>
      </w:r>
    </w:p>
    <w:p w14:paraId="7798009D"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трансфертный риск – риск того, что действующие на определенной территории или в отношении определенной территории и (или) в отношении всех или некоторых субъектов политические, административные меры, меры валютного контроля, финансового контроля могут ограничить или затруднить перевод денежных средств, ценных бумаг независимо от финансового состояния контрагентов, даже в случае его добросовестности и принятия им зависящих от него мер по исполнению обязательств;</w:t>
      </w:r>
    </w:p>
    <w:p w14:paraId="1D5C8358"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валютный риск – риск уменьшения покупательной способности средств Вверителя ввиду колебаний обменного курса базовой валюты по отношению к валюте инвестиций в ценные бумаги, вклады (депозиты), иной валюты, в которой проводятся операции;</w:t>
      </w:r>
    </w:p>
    <w:p w14:paraId="012787A3"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процентный риск – изменение процентных ставок на рынке может оказать неблагоприятное воздействие на курсовую стоимость облигаций с фиксированным доходом, процентные ставки по вкладам (депозитам), а также на цены акций, производных ценных бумаг, иных ценных бумаг, привести к изменению процентных ставок по ценным бумагам, вкладам (депозитам) с плавающими процентными ставками;</w:t>
      </w:r>
    </w:p>
    <w:p w14:paraId="648B2253"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риск ликвидности – риск финансовых потерь при продаже ценных бумаг, связанных с трудностью реализовать их по приемлемой цене, например, при быстром выводе средств с фондового рынка (ликвидации портфеля ценных бумаг), риск финансовых потерь при досрочном изъятии вкладов (депозитов) или невозможности досрочного изъятия вклада (депозита);</w:t>
      </w:r>
    </w:p>
    <w:p w14:paraId="48B0A724"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ценовой (или рыночный) риск – риск изменения цен (стоимости) на ценные бумаги, которое может привести к падению цен (стоимости) ценных бумаг и, как следствие, снижению доходности, прямым и косвенным убыткам. Исполнение поручения Вверителя на совершение сделки на рынке ценных бумаг не всегда возможно на указанных в нем условиях в силу динамичного изменения параметров таких сделок в торговых системах, в первую очередь в связи с изменчивостью цен;</w:t>
      </w:r>
    </w:p>
    <w:p w14:paraId="3C08DEFA"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 xml:space="preserve">риск доходности – риск неполучения планируемого дохода по ценной бумаге, по вкладам (депозитам), в том числе ввиду разных стратегий по ценным бумагам, например, ввиду того, что стоимость ценных бумаг, продаваемых ранее даты погашения (такая цена не может быть заранее определена) может отличаться от прогнозируемой стоимости ценных бумаг, удерживаемых до </w:t>
      </w:r>
      <w:r w:rsidRPr="00F519EC">
        <w:rPr>
          <w:rFonts w:ascii="Times New Roman" w:eastAsia="Times New Roman" w:hAnsi="Times New Roman" w:cs="Times New Roman"/>
          <w:sz w:val="28"/>
          <w:szCs w:val="28"/>
          <w:lang w:eastAsia="ru-RU"/>
        </w:rPr>
        <w:lastRenderedPageBreak/>
        <w:t>погашения; ввиду невозможности прогноза по выплатам дивидендов, решения о выплате и размере которых принимаются большинством акционеров (участников); ограниченных возможностей по оценке будущих результатов финансово-хозяйственной деятельности эмитентов; изменения стоимости и параметров доходности по базовым активам производных ценных бумаг; ввиду изменения параметров вкладов (депозитов), в том числе ввиду досрочного изъятия вкладов (депозитов), и тому подобные риски.</w:t>
      </w:r>
    </w:p>
    <w:p w14:paraId="3B5F00ED"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При операциях с ценными бумагами может возникнуть необходимость произвести изменение состава портфеля ценных бумаг путем продажи одних активов и приобретения других, для чего требуется реализовать имеющиеся активы и высвободить денежные средства. В интервале с момента высвобождения средств и до момента приобретения новых активов Вверитель может понести определенные потери прибыли или убытки вследствие неблагоприятного изменения цены ценной бумаги, ставки рефинансирования, курса валюты и т.д.;</w:t>
      </w:r>
    </w:p>
    <w:p w14:paraId="46B35159"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 xml:space="preserve">кредитный риск – риск неспособности должника, контрагента, иного участника сделки или операции исполнить свои обязательства, включая риск несостоятельности и (или) банкротства должника, контрагента, иного участника сделки или операции, эмитента ценных бумаг, банка, кредитной или иной организации - </w:t>
      </w:r>
      <w:proofErr w:type="spellStart"/>
      <w:r w:rsidRPr="00F519EC">
        <w:rPr>
          <w:rFonts w:ascii="Times New Roman" w:eastAsia="Times New Roman" w:hAnsi="Times New Roman" w:cs="Times New Roman"/>
          <w:sz w:val="28"/>
          <w:szCs w:val="28"/>
          <w:lang w:eastAsia="ru-RU"/>
        </w:rPr>
        <w:t>вкладополучателя</w:t>
      </w:r>
      <w:proofErr w:type="spellEnd"/>
      <w:r w:rsidRPr="00F519EC">
        <w:rPr>
          <w:rFonts w:ascii="Times New Roman" w:eastAsia="Times New Roman" w:hAnsi="Times New Roman" w:cs="Times New Roman"/>
          <w:sz w:val="28"/>
          <w:szCs w:val="28"/>
          <w:lang w:eastAsia="ru-RU"/>
        </w:rPr>
        <w:t>, то есть риск, связанный с возможностью наступления неплатежеспособности эмитента ценной бумаги, что приведет к резкому падению цены (вплоть до полной потери ликвидности) на такую ценную бумагу или невозможностью исполнить обязательства по ней;</w:t>
      </w:r>
    </w:p>
    <w:p w14:paraId="6844A795"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риск неправомерных действий в отношении имущества инвестора и охраняемых законом прав инвестора со стороны третьих лиц, включая эмитента, регистратора, иных лиц, составляющих инфраструктуру рынка ценных бумаг;</w:t>
      </w:r>
    </w:p>
    <w:p w14:paraId="2CDE00AE"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технический (технологический) риск – риск, связанный с возможностью сбоя, прекращения работы или задержек в работе оборудования, технических средств, программного обеспечения, информационных технологий или систем.</w:t>
      </w:r>
    </w:p>
    <w:p w14:paraId="5BCCEF39"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Доверительный управляющий информирует Вверителя о том, что результаты деятельности Доверительного управляющего по управлению Активами в прошлом не определяют доходы Вверителя в будущем.</w:t>
      </w:r>
    </w:p>
    <w:p w14:paraId="600239A4"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Перечень описанных рисков, не является исчерпывающим. Вверитель осознает, что существуют иные риски.</w:t>
      </w:r>
    </w:p>
    <w:p w14:paraId="506A43E9"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Доверительный управляющий, руководствуясь собственным профессиональным суждением обязуется принимать приемлемые и необходимые меры для предотвращения возможного возникновения риска потери Активов Вверителя, уменьшения стоимости Активов и других рисков.</w:t>
      </w:r>
    </w:p>
    <w:p w14:paraId="17BC1ABD"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 xml:space="preserve">Вверитель, заключая Генеральный договор, подтверждает, что он предупрежден об указанных в настоящей Декларации рисках и согласен с тем, что Доверительный управляющий не несет ответственность за убытки, </w:t>
      </w:r>
      <w:r w:rsidRPr="00F519EC">
        <w:rPr>
          <w:rFonts w:ascii="Times New Roman" w:eastAsia="Times New Roman" w:hAnsi="Times New Roman" w:cs="Times New Roman"/>
          <w:sz w:val="28"/>
          <w:szCs w:val="28"/>
          <w:lang w:eastAsia="ru-RU"/>
        </w:rPr>
        <w:lastRenderedPageBreak/>
        <w:t>возникшие у Вверителя в связи с реализацией таких рисков, при условии надлежащего соблюдения Доверительным управляющим Генерального договора и стратегии Доверительного управления, выбранной Вверителем.</w:t>
      </w:r>
    </w:p>
    <w:p w14:paraId="265A7704"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Доверительный управляющий не несет ответственности перед Вверителем за любые действия, бездействия или упущения третьей стороны, а также за любые потери, понесенные Вверителем, в результате действий, бездействий или упущений третьей стороны, если такие потери непосредственно не являются результатом преднамеренного невыполнения Доверительным управляющим обязательств или крайней небрежности, или мошенничества Доверительного управляющего. Доверительный управляющий также не несет ответственность за неблагоприятные последствия для Вверителя вследствие экономической (финансовой) несостоятельности или банкротства третьего лица.</w:t>
      </w:r>
    </w:p>
    <w:p w14:paraId="77948A53" w14:textId="77777777" w:rsidR="00F519EC" w:rsidRPr="00F519EC" w:rsidRDefault="00F519EC" w:rsidP="00F519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19EC">
        <w:rPr>
          <w:rFonts w:ascii="Times New Roman" w:eastAsia="Times New Roman" w:hAnsi="Times New Roman" w:cs="Times New Roman"/>
          <w:sz w:val="28"/>
          <w:szCs w:val="28"/>
          <w:lang w:eastAsia="ru-RU"/>
        </w:rPr>
        <w:t>Все вышесказанное не имеет целью заставить Вверителя отказаться от передачи денежных средств Доверительному управляющему в Доверительное управление, а лишь призвано помочь Вверителю понять и оценить риски, связанные с осуществлением такой операции и определить приемлемость данных рисков для себя.</w:t>
      </w:r>
    </w:p>
    <w:p w14:paraId="3A57364E" w14:textId="77777777" w:rsidR="001E6AF0" w:rsidRDefault="001E6AF0"/>
    <w:sectPr w:rsidR="001E6AF0" w:rsidSect="00635B49">
      <w:headerReference w:type="default" r:id="rId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10C5" w14:textId="77777777" w:rsidR="00F519EC" w:rsidRDefault="00F519EC" w:rsidP="00F519EC">
      <w:pPr>
        <w:spacing w:after="0" w:line="240" w:lineRule="auto"/>
      </w:pPr>
      <w:r>
        <w:separator/>
      </w:r>
    </w:p>
  </w:endnote>
  <w:endnote w:type="continuationSeparator" w:id="0">
    <w:p w14:paraId="711063CD" w14:textId="77777777" w:rsidR="00F519EC" w:rsidRDefault="00F519EC" w:rsidP="00F5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98F7" w14:textId="77777777" w:rsidR="00F519EC" w:rsidRDefault="00F519EC" w:rsidP="00F519EC">
      <w:pPr>
        <w:spacing w:after="0" w:line="240" w:lineRule="auto"/>
      </w:pPr>
      <w:r>
        <w:separator/>
      </w:r>
    </w:p>
  </w:footnote>
  <w:footnote w:type="continuationSeparator" w:id="0">
    <w:p w14:paraId="52CC3F90" w14:textId="77777777" w:rsidR="00F519EC" w:rsidRDefault="00F519EC" w:rsidP="00F5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959131"/>
      <w:docPartObj>
        <w:docPartGallery w:val="Page Numbers (Top of Page)"/>
        <w:docPartUnique/>
      </w:docPartObj>
    </w:sdtPr>
    <w:sdtContent>
      <w:p w14:paraId="4B70CA4D" w14:textId="4AEB9165" w:rsidR="00F519EC" w:rsidRDefault="00F519EC">
        <w:pPr>
          <w:pStyle w:val="a3"/>
          <w:jc w:val="center"/>
        </w:pPr>
        <w:r>
          <w:fldChar w:fldCharType="begin"/>
        </w:r>
        <w:r>
          <w:instrText>PAGE   \* MERGEFORMAT</w:instrText>
        </w:r>
        <w:r>
          <w:fldChar w:fldCharType="separate"/>
        </w:r>
        <w:r>
          <w:t>2</w:t>
        </w:r>
        <w:r>
          <w:fldChar w:fldCharType="end"/>
        </w:r>
      </w:p>
    </w:sdtContent>
  </w:sdt>
  <w:p w14:paraId="256F1687" w14:textId="77777777" w:rsidR="00F519EC" w:rsidRDefault="00F519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A"/>
    <w:rsid w:val="001E6AF0"/>
    <w:rsid w:val="00262F00"/>
    <w:rsid w:val="003A6F49"/>
    <w:rsid w:val="009666B6"/>
    <w:rsid w:val="00CA0FDA"/>
    <w:rsid w:val="00F51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11D2A-8D81-49A3-A7D5-87732B89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9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19EC"/>
  </w:style>
  <w:style w:type="paragraph" w:styleId="a5">
    <w:name w:val="footer"/>
    <w:basedOn w:val="a"/>
    <w:link w:val="a6"/>
    <w:uiPriority w:val="99"/>
    <w:unhideWhenUsed/>
    <w:rsid w:val="00F519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В.С.</dc:creator>
  <cp:keywords/>
  <dc:description/>
  <cp:lastModifiedBy>Иванов В.С.</cp:lastModifiedBy>
  <cp:revision>2</cp:revision>
  <dcterms:created xsi:type="dcterms:W3CDTF">2025-10-14T08:36:00Z</dcterms:created>
  <dcterms:modified xsi:type="dcterms:W3CDTF">2025-10-14T08:38:00Z</dcterms:modified>
</cp:coreProperties>
</file>